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330B" w:rsidRPr="0059330B" w:rsidRDefault="0059330B" w:rsidP="0059330B">
      <w:pPr>
        <w:shd w:val="clear" w:color="auto" w:fill="FFFFFF"/>
        <w:spacing w:before="96" w:after="120" w:line="285" w:lineRule="atLeast"/>
        <w:rPr>
          <w:rFonts w:ascii="Arial" w:eastAsia="Times New Roman" w:hAnsi="Arial" w:cs="Arial"/>
          <w:color w:val="000000"/>
          <w:sz w:val="24"/>
          <w:szCs w:val="24"/>
        </w:rPr>
      </w:pPr>
      <w:r w:rsidRPr="0059330B">
        <w:rPr>
          <w:rFonts w:ascii="Arial" w:eastAsia="Times New Roman" w:hAnsi="Arial" w:cs="Arial"/>
          <w:color w:val="000000"/>
          <w:sz w:val="24"/>
          <w:szCs w:val="24"/>
        </w:rPr>
        <w:t xml:space="preserve">The </w:t>
      </w:r>
      <w:r w:rsidRPr="0059330B"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buccinator </w:t>
      </w:r>
      <w:r w:rsidRPr="0059330B">
        <w:rPr>
          <w:rFonts w:ascii="Arial" w:eastAsia="Times New Roman" w:hAnsi="Arial" w:cs="Arial"/>
          <w:color w:val="000000"/>
          <w:sz w:val="24"/>
          <w:szCs w:val="24"/>
        </w:rPr>
        <w:t>is a thin quadrilateral muscle of facial expression, occupying the interval between the maxilla and the mandible at the side of the face.</w:t>
      </w:r>
    </w:p>
    <w:p w:rsidR="0059330B" w:rsidRPr="0059330B" w:rsidRDefault="0059330B" w:rsidP="0059330B">
      <w:pPr>
        <w:shd w:val="clear" w:color="auto" w:fill="FFFFFF"/>
        <w:spacing w:before="96" w:after="120" w:line="285" w:lineRule="atLeast"/>
        <w:rPr>
          <w:rFonts w:ascii="Arial" w:eastAsia="Times New Roman" w:hAnsi="Arial" w:cs="Arial"/>
          <w:color w:val="000000"/>
          <w:sz w:val="24"/>
          <w:szCs w:val="24"/>
        </w:rPr>
      </w:pPr>
      <w:r w:rsidRPr="0059330B">
        <w:rPr>
          <w:rFonts w:ascii="Arial" w:eastAsia="Times New Roman" w:hAnsi="Arial" w:cs="Arial"/>
          <w:color w:val="000000"/>
          <w:sz w:val="24"/>
          <w:szCs w:val="24"/>
        </w:rPr>
        <w:t>Its purpose is to pull back the angle of the mouth and to flatten the cheek area, which aids in holding the cheek to the teeth during chewing.</w:t>
      </w:r>
    </w:p>
    <w:p w:rsidR="0059330B" w:rsidRDefault="0059330B" w:rsidP="0059330B">
      <w:pPr>
        <w:shd w:val="clear" w:color="auto" w:fill="FFFFFF"/>
        <w:spacing w:before="96" w:after="120" w:line="285" w:lineRule="atLeast"/>
        <w:rPr>
          <w:rFonts w:ascii="Arial" w:eastAsia="Times New Roman" w:hAnsi="Arial" w:cs="Arial"/>
          <w:color w:val="000000"/>
          <w:sz w:val="24"/>
          <w:szCs w:val="24"/>
        </w:rPr>
      </w:pPr>
      <w:r w:rsidRPr="0059330B">
        <w:rPr>
          <w:rFonts w:ascii="Arial" w:eastAsia="Times New Roman" w:hAnsi="Arial" w:cs="Arial"/>
          <w:color w:val="000000"/>
          <w:sz w:val="24"/>
          <w:szCs w:val="24"/>
        </w:rPr>
        <w:t xml:space="preserve">It 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also </w:t>
      </w:r>
      <w:r w:rsidRPr="0059330B">
        <w:rPr>
          <w:rFonts w:ascii="Arial" w:eastAsia="Times New Roman" w:hAnsi="Arial" w:cs="Arial"/>
          <w:color w:val="000000"/>
          <w:sz w:val="24"/>
          <w:szCs w:val="24"/>
        </w:rPr>
        <w:t>aids in whistling and smiling</w:t>
      </w:r>
      <w:hyperlink r:id="rId5" w:tooltip="Smiling" w:history="1"/>
      <w:r w:rsidRPr="0059330B">
        <w:rPr>
          <w:rFonts w:ascii="Arial" w:eastAsia="Times New Roman" w:hAnsi="Arial" w:cs="Arial"/>
          <w:color w:val="000000"/>
          <w:sz w:val="24"/>
          <w:szCs w:val="24"/>
        </w:rPr>
        <w:t> and in neonates it is used to suckle.</w:t>
      </w:r>
    </w:p>
    <w:p w:rsidR="0059330B" w:rsidRPr="0059330B" w:rsidRDefault="0059330B" w:rsidP="0059330B">
      <w:pPr>
        <w:shd w:val="clear" w:color="auto" w:fill="FFFFFF"/>
        <w:spacing w:before="96" w:after="120" w:line="285" w:lineRule="atLeast"/>
        <w:rPr>
          <w:rFonts w:ascii="Arial" w:eastAsia="Times New Roman" w:hAnsi="Arial" w:cs="Arial"/>
          <w:b/>
          <w:color w:val="000000"/>
          <w:sz w:val="24"/>
          <w:szCs w:val="24"/>
        </w:rPr>
      </w:pPr>
      <w:r w:rsidRPr="0059330B">
        <w:rPr>
          <w:rFonts w:ascii="Arial" w:eastAsia="Times New Roman" w:hAnsi="Arial" w:cs="Arial"/>
          <w:b/>
          <w:color w:val="000000"/>
          <w:sz w:val="24"/>
          <w:szCs w:val="24"/>
        </w:rPr>
        <w:t>It was number 16 on our drawing of muscles of facial expression.</w:t>
      </w:r>
    </w:p>
    <w:p w:rsidR="0059330B" w:rsidRPr="0059330B" w:rsidRDefault="0059330B">
      <w:pPr>
        <w:rPr>
          <w:rFonts w:ascii="Arial" w:hAnsi="Arial" w:cs="Arial"/>
          <w:sz w:val="24"/>
          <w:szCs w:val="24"/>
        </w:rPr>
      </w:pPr>
      <w:r w:rsidRPr="0059330B">
        <w:rPr>
          <w:rFonts w:ascii="Arial" w:hAnsi="Arial" w:cs="Arial"/>
          <w:sz w:val="24"/>
          <w:szCs w:val="24"/>
        </w:rPr>
        <w:t>Here are two other examples of the buccinators.</w:t>
      </w:r>
    </w:p>
    <w:p w:rsidR="0059330B" w:rsidRDefault="0059330B">
      <w:r>
        <w:rPr>
          <w:noProof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14.25pt;margin-top:13.2pt;width:250.7pt;height:192.45pt;z-index:251657216;mso-wrap-style:none;mso-width-percent:400;mso-height-percent:200;mso-width-percent:400;mso-height-percent:200;mso-width-relative:margin;mso-height-relative:margin">
            <v:textbox style="mso-fit-shape-to-text:t">
              <w:txbxContent>
                <w:p w:rsidR="0059330B" w:rsidRDefault="00327174">
                  <w:r>
                    <w:rPr>
                      <w:noProof/>
                    </w:rPr>
                    <w:drawing>
                      <wp:inline distT="0" distB="0" distL="0" distR="0">
                        <wp:extent cx="2962275" cy="2190750"/>
                        <wp:effectExtent l="19050" t="0" r="9525" b="0"/>
                        <wp:docPr id="1" name="Picture 2" descr="C:\Documents and Settings\cbclarke\Desktop\imgres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 descr="C:\Documents and Settings\cbclarke\Desktop\imgres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962275" cy="21907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59330B" w:rsidRDefault="0059330B"/>
    <w:p w:rsidR="0059330B" w:rsidRDefault="0059330B"/>
    <w:p w:rsidR="0059330B" w:rsidRDefault="0059330B"/>
    <w:p w:rsidR="0059330B" w:rsidRDefault="0059330B"/>
    <w:p w:rsidR="005A3F90" w:rsidRDefault="0059330B">
      <w:r>
        <w:rPr>
          <w:noProof/>
          <w:lang w:eastAsia="zh-TW"/>
        </w:rPr>
        <w:pict>
          <v:shape id="_x0000_s1027" type="#_x0000_t202" style="position:absolute;margin-left:22.5pt;margin-top:99.75pt;width:231pt;height:184.2pt;z-index:251658240;mso-height-percent:200;mso-height-percent:200;mso-width-relative:margin;mso-height-relative:margin">
            <v:textbox style="mso-fit-shape-to-text:t">
              <w:txbxContent>
                <w:p w:rsidR="0059330B" w:rsidRDefault="00327174">
                  <w:r>
                    <w:rPr>
                      <w:noProof/>
                    </w:rPr>
                    <w:drawing>
                      <wp:inline distT="0" distB="0" distL="0" distR="0">
                        <wp:extent cx="2171700" cy="2085975"/>
                        <wp:effectExtent l="19050" t="0" r="0" b="0"/>
                        <wp:docPr id="2" name="Picture 3" descr="C:\Documents and Settings\cbclarke\Desktop\Buccinator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 descr="C:\Documents and Settings\cbclarke\Desktop\Buccinator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171700" cy="20859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sectPr w:rsidR="005A3F90" w:rsidSect="005A3F9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E32489"/>
    <w:multiLevelType w:val="multilevel"/>
    <w:tmpl w:val="DD5213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defaultTabStop w:val="720"/>
  <w:characterSpacingControl w:val="doNotCompress"/>
  <w:compat/>
  <w:rsids>
    <w:rsidRoot w:val="00327174"/>
    <w:rsid w:val="00327174"/>
    <w:rsid w:val="0059330B"/>
    <w:rsid w:val="005A3F90"/>
    <w:rsid w:val="006C08CC"/>
    <w:rsid w:val="008459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A3F90"/>
    <w:pPr>
      <w:spacing w:after="200" w:line="276" w:lineRule="auto"/>
    </w:pPr>
    <w:rPr>
      <w:sz w:val="22"/>
      <w:szCs w:val="22"/>
    </w:rPr>
  </w:style>
  <w:style w:type="paragraph" w:styleId="Heading2">
    <w:name w:val="heading 2"/>
    <w:basedOn w:val="Normal"/>
    <w:link w:val="Heading2Char"/>
    <w:uiPriority w:val="9"/>
    <w:qFormat/>
    <w:rsid w:val="0059330B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59330B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NormalWeb">
    <w:name w:val="Normal (Web)"/>
    <w:basedOn w:val="Normal"/>
    <w:uiPriority w:val="99"/>
    <w:semiHidden/>
    <w:unhideWhenUsed/>
    <w:rsid w:val="0059330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59330B"/>
  </w:style>
  <w:style w:type="character" w:styleId="Hyperlink">
    <w:name w:val="Hyperlink"/>
    <w:basedOn w:val="DefaultParagraphFont"/>
    <w:uiPriority w:val="99"/>
    <w:semiHidden/>
    <w:unhideWhenUsed/>
    <w:rsid w:val="0059330B"/>
    <w:rPr>
      <w:color w:val="0000FF"/>
      <w:u w:val="single"/>
    </w:rPr>
  </w:style>
  <w:style w:type="character" w:customStyle="1" w:styleId="toctoggle">
    <w:name w:val="toctoggle"/>
    <w:basedOn w:val="DefaultParagraphFont"/>
    <w:rsid w:val="0059330B"/>
  </w:style>
  <w:style w:type="character" w:customStyle="1" w:styleId="tocnumber">
    <w:name w:val="tocnumber"/>
    <w:basedOn w:val="DefaultParagraphFont"/>
    <w:rsid w:val="0059330B"/>
  </w:style>
  <w:style w:type="character" w:customStyle="1" w:styleId="toctext">
    <w:name w:val="toctext"/>
    <w:basedOn w:val="DefaultParagraphFont"/>
    <w:rsid w:val="0059330B"/>
  </w:style>
  <w:style w:type="character" w:customStyle="1" w:styleId="editsection">
    <w:name w:val="editsection"/>
    <w:basedOn w:val="DefaultParagraphFont"/>
    <w:rsid w:val="0059330B"/>
  </w:style>
  <w:style w:type="character" w:customStyle="1" w:styleId="mw-headline">
    <w:name w:val="mw-headline"/>
    <w:basedOn w:val="DefaultParagraphFont"/>
    <w:rsid w:val="0059330B"/>
  </w:style>
  <w:style w:type="paragraph" w:styleId="BalloonText">
    <w:name w:val="Balloon Text"/>
    <w:basedOn w:val="Normal"/>
    <w:link w:val="BalloonTextChar"/>
    <w:uiPriority w:val="99"/>
    <w:semiHidden/>
    <w:unhideWhenUsed/>
    <w:rsid w:val="005933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9330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94471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hyperlink" Target="http://en.wikipedia.org/wiki/Smiling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riends\AppData\Local\Temp\The%20buccinator%20is%20a%20thin%20quadrilateral%20muscle%20of%20facial%20expression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The buccinator is a thin quadrilateral muscle of facial expression</Template>
  <TotalTime>0</TotalTime>
  <Pages>1</Pages>
  <Words>83</Words>
  <Characters>476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University of Toledo</Company>
  <LinksUpToDate>false</LinksUpToDate>
  <CharactersWithSpaces>558</CharactersWithSpaces>
  <SharedDoc>false</SharedDoc>
  <HLinks>
    <vt:vector size="6" baseType="variant">
      <vt:variant>
        <vt:i4>720986</vt:i4>
      </vt:variant>
      <vt:variant>
        <vt:i4>0</vt:i4>
      </vt:variant>
      <vt:variant>
        <vt:i4>0</vt:i4>
      </vt:variant>
      <vt:variant>
        <vt:i4>5</vt:i4>
      </vt:variant>
      <vt:variant>
        <vt:lpwstr>http://en.wikipedia.org/wiki/Smiling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Kristopher M. Carbone</dc:creator>
  <cp:lastModifiedBy>Kristopher M. Carbone</cp:lastModifiedBy>
  <cp:revision>1</cp:revision>
  <dcterms:created xsi:type="dcterms:W3CDTF">2012-02-14T00:02:00Z</dcterms:created>
  <dcterms:modified xsi:type="dcterms:W3CDTF">2012-02-14T00:02:00Z</dcterms:modified>
</cp:coreProperties>
</file>